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рабочим программам</w:t>
      </w:r>
    </w:p>
    <w:p>
      <w:pPr>
        <w:pStyle w:val="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«АНГЛИЙСКИЙ В ФОКУСЕ, 10–11» (“SPOTLIGHT”)</w:t>
      </w:r>
    </w:p>
    <w:p>
      <w:pPr>
        <w:pStyle w:val="4"/>
        <w:jc w:val="center"/>
        <w:rPr>
          <w:sz w:val="28"/>
          <w:szCs w:val="28"/>
        </w:rPr>
      </w:pPr>
    </w:p>
    <w:p>
      <w:pPr>
        <w:pStyle w:val="4"/>
        <w:jc w:val="both"/>
        <w:rPr>
          <w:sz w:val="28"/>
          <w:szCs w:val="28"/>
        </w:rPr>
      </w:pPr>
      <w:r>
        <w:rPr>
          <w:sz w:val="23"/>
          <w:szCs w:val="23"/>
        </w:rPr>
        <w:t xml:space="preserve">     </w:t>
      </w:r>
      <w:r>
        <w:rPr>
          <w:sz w:val="28"/>
          <w:szCs w:val="28"/>
        </w:rPr>
        <w:t>Рабочая программа по английскому языку разработана на основе федерального компонента государственного образовательного стандарта 2004г., примерной программы основного общего образования по английскому языку (М: Дрофа, 2012), и материалам авторского учебного методического комплекса УМК "Английский в фокусе", рекомендованного Минобрнауки РФ к использованию в образовательном процессе в 20</w:t>
      </w:r>
      <w:r>
        <w:rPr>
          <w:rFonts w:hint="default"/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-20</w:t>
      </w:r>
      <w:r>
        <w:rPr>
          <w:rFonts w:hint="default"/>
          <w:sz w:val="28"/>
          <w:szCs w:val="28"/>
          <w:lang w:val="ru-RU"/>
        </w:rPr>
        <w:t>21</w:t>
      </w:r>
      <w:bookmarkStart w:id="0" w:name="_GoBack"/>
      <w:bookmarkEnd w:id="0"/>
      <w:r>
        <w:rPr>
          <w:sz w:val="28"/>
          <w:szCs w:val="28"/>
        </w:rPr>
        <w:t xml:space="preserve"> учебном году, на ее освоение отводится 102 часа в год, 3 часа в неделю. </w:t>
      </w:r>
    </w:p>
    <w:p>
      <w:pPr>
        <w:pStyle w:val="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Цели изучения английского языка</w:t>
      </w:r>
    </w:p>
    <w:p>
      <w:pPr>
        <w:pStyle w:val="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Целью </w:t>
      </w:r>
      <w:r>
        <w:rPr>
          <w:sz w:val="28"/>
          <w:szCs w:val="28"/>
        </w:rPr>
        <w:t xml:space="preserve">программы является обеспечение организационно-педагогических и методических условий для дальнейшего развития иноязычной коммуникативной компетенции, которая включает: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речевую компетенцию –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языковую компетенцию –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социокультурную компетенцию –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компенсаторную компетенцию – дальнейшее развитие умений выходить из положения в условиях дефицита языковых средств при получении и передаче иноязычной информации;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учебно-познавательную компетенцию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Формирование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их будущей профессии; социальная адаптация; формирование качеств гражданина и патриота.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основным </w:t>
      </w:r>
      <w:r>
        <w:rPr>
          <w:b/>
          <w:bCs/>
          <w:sz w:val="28"/>
          <w:szCs w:val="28"/>
        </w:rPr>
        <w:t xml:space="preserve">задачам </w:t>
      </w:r>
      <w:r>
        <w:rPr>
          <w:sz w:val="28"/>
          <w:szCs w:val="28"/>
        </w:rPr>
        <w:t xml:space="preserve">программы относятся: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Конкретизация содержания предметных тем примерной программы.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Распределение учебных часов по темам курса и последовательность изучения тем и языкового материала с учетом логики учебного процесса, возрастных особенностей учащихся, внутрипредметных и межпредметных связей.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Конкретизация методов и технологий обучения. </w:t>
      </w:r>
    </w:p>
    <w:p>
      <w:pPr>
        <w:pStyle w:val="4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«Английский в фокусе» (Spotlight) </w:t>
      </w:r>
      <w:r>
        <w:rPr>
          <w:sz w:val="28"/>
          <w:szCs w:val="28"/>
        </w:rPr>
        <w:t xml:space="preserve">–комплект, в котором нашли отражение традиционные подходы и современные тенденции российской и зарубежных методик обучения иностранному языку.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Вся линейка включена в Федеральный перечень Министерства образования и науки РФ. </w:t>
      </w:r>
      <w:r>
        <w:rPr>
          <w:iCs/>
          <w:sz w:val="28"/>
          <w:szCs w:val="28"/>
        </w:rPr>
        <w:t xml:space="preserve">Авторы «Английский в фокусе» (Spotlight): </w:t>
      </w:r>
      <w:r>
        <w:rPr>
          <w:sz w:val="28"/>
          <w:szCs w:val="28"/>
        </w:rPr>
        <w:t>Английский язык для старшей школы (10-11 классы) – О.В. Афанасьева, Д. Дули, И.В. Михеева, Б. Оби, В. Эванс.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Знания и навыки учащихся, работающих по учебнику «Английский в фокусе», по окончании старшей школы соотносятся с общеевропейским уровнем В2 в области изучения английского языка. Учащиеся этого уровня понимают и могут употреблять в речи новые и ранее изученные лексические единицы, связанные с тематикой учебника, понимать и отличать трудные для понимания слова и словосочетания, активно употреблять в речи фразовые глаголы, принимать участие в различного рода диалогах, планировать свою монологическую речь в виде доклада, сообщения по заданной проблеме, делать презентации, участвовать в дискуссиях, принимать решения, работая в команде.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«Английский в фокусе» поможет учащимся 10–11 классов использовать английский язык эффективно и даст им возможность изучать его с удовольствием. В учебниках уделяется внимание развитию всех видов речевой деятельности (аудированию, говорению, чтению и письму) с помощью разнообразных коммуникативных заданий и упражнений. Материал организован таким образом, что позволяет регулярно повторять основные активные лексико-грамматические структуры и единицы. Модульный подход курса «Английский в фокусе» помогает осуществлять всестороннее развитие учащихся. Он даёт им возможность разносторонне прорабатывать темы и учитывает особенности памяти. Учащимся предлагается участвовать в различных видах деятельности, таких, как ролевая игра, чтение и различные виды работ с текстом, интервьюирование одноклассников, создание проектов и их презентация, выполнение заданий в формате Единого государственного экзамена и т. д. Вся работа направлена на развитие языковых навыков, учебных умений и на совершенствование навыков общения как в устной, так и письменной форме.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Каждый модуль состоит из следующих разделов: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> Введение (</w:t>
      </w:r>
      <w:r>
        <w:rPr>
          <w:b/>
          <w:bCs/>
          <w:iCs/>
          <w:sz w:val="28"/>
          <w:szCs w:val="28"/>
        </w:rPr>
        <w:t>Presentation</w:t>
      </w:r>
      <w:r>
        <w:rPr>
          <w:sz w:val="28"/>
          <w:szCs w:val="28"/>
        </w:rPr>
        <w:t xml:space="preserve">);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> Развитие и совершенствование умений в чтении (</w:t>
      </w:r>
      <w:r>
        <w:rPr>
          <w:b/>
          <w:bCs/>
          <w:iCs/>
          <w:sz w:val="28"/>
          <w:szCs w:val="28"/>
        </w:rPr>
        <w:t>Reading Skills</w:t>
      </w:r>
      <w:r>
        <w:rPr>
          <w:sz w:val="28"/>
          <w:szCs w:val="28"/>
        </w:rPr>
        <w:t xml:space="preserve">);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> Развитие и совершенствование умений в аудировании и устной речи (</w:t>
      </w:r>
      <w:r>
        <w:rPr>
          <w:b/>
          <w:bCs/>
          <w:iCs/>
          <w:sz w:val="28"/>
          <w:szCs w:val="28"/>
        </w:rPr>
        <w:t>Listening&amp;SpeakingSkills</w:t>
      </w:r>
      <w:r>
        <w:rPr>
          <w:sz w:val="28"/>
          <w:szCs w:val="28"/>
        </w:rPr>
        <w:t xml:space="preserve">);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> Развитие языковых навыков (лексико-грамматический аспект) (</w:t>
      </w:r>
      <w:r>
        <w:rPr>
          <w:b/>
          <w:bCs/>
          <w:iCs/>
          <w:sz w:val="28"/>
          <w:szCs w:val="28"/>
        </w:rPr>
        <w:t>Grammar in Use</w:t>
      </w:r>
      <w:r>
        <w:rPr>
          <w:sz w:val="28"/>
          <w:szCs w:val="28"/>
        </w:rPr>
        <w:t xml:space="preserve">);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> Литература (предлагаются отрывки из известных произведений британских, американских, французских, ирландских, русских писателей, их биография; знакомство со стилистическими приёмами и средствами и т. д.) (</w:t>
      </w:r>
      <w:r>
        <w:rPr>
          <w:b/>
          <w:bCs/>
          <w:iCs/>
          <w:sz w:val="28"/>
          <w:szCs w:val="28"/>
        </w:rPr>
        <w:t>Literature</w:t>
      </w:r>
      <w:r>
        <w:rPr>
          <w:sz w:val="28"/>
          <w:szCs w:val="28"/>
        </w:rPr>
        <w:t xml:space="preserve">);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> Развитие и совершенствование умений в письменной речи (</w:t>
      </w:r>
      <w:r>
        <w:rPr>
          <w:b/>
          <w:bCs/>
          <w:iCs/>
          <w:sz w:val="28"/>
          <w:szCs w:val="28"/>
        </w:rPr>
        <w:t>Writing Skills</w:t>
      </w:r>
      <w:r>
        <w:rPr>
          <w:sz w:val="28"/>
          <w:szCs w:val="28"/>
        </w:rPr>
        <w:t xml:space="preserve">);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> Знакомство с культурой англоговорящих стран (</w:t>
      </w:r>
      <w:r>
        <w:rPr>
          <w:b/>
          <w:bCs/>
          <w:iCs/>
          <w:sz w:val="28"/>
          <w:szCs w:val="28"/>
        </w:rPr>
        <w:t>Culture Corner</w:t>
      </w:r>
      <w:r>
        <w:rPr>
          <w:sz w:val="28"/>
          <w:szCs w:val="28"/>
        </w:rPr>
        <w:t xml:space="preserve">);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> Межпредметныесвязи (</w:t>
      </w:r>
      <w:r>
        <w:rPr>
          <w:b/>
          <w:bCs/>
          <w:iCs/>
          <w:sz w:val="28"/>
          <w:szCs w:val="28"/>
        </w:rPr>
        <w:t>Across the Curriculum</w:t>
      </w:r>
      <w:r>
        <w:rPr>
          <w:sz w:val="28"/>
          <w:szCs w:val="28"/>
        </w:rPr>
        <w:t xml:space="preserve">);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> Экологическое образование (</w:t>
      </w:r>
      <w:r>
        <w:rPr>
          <w:b/>
          <w:bCs/>
          <w:iCs/>
          <w:sz w:val="28"/>
          <w:szCs w:val="28"/>
        </w:rPr>
        <w:t>Going Green</w:t>
      </w:r>
      <w:r>
        <w:rPr>
          <w:sz w:val="28"/>
          <w:szCs w:val="28"/>
        </w:rPr>
        <w:t xml:space="preserve">); </w:t>
      </w:r>
    </w:p>
    <w:p>
      <w:pPr>
        <w:pStyle w:val="4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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ЕГЭ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фокусе</w:t>
      </w:r>
      <w:r>
        <w:rPr>
          <w:sz w:val="28"/>
          <w:szCs w:val="28"/>
          <w:lang w:val="en-US"/>
        </w:rPr>
        <w:t xml:space="preserve"> (</w:t>
      </w:r>
      <w:r>
        <w:rPr>
          <w:b/>
          <w:bCs/>
          <w:iCs/>
          <w:sz w:val="28"/>
          <w:szCs w:val="28"/>
          <w:lang w:val="en-US"/>
        </w:rPr>
        <w:t>Spotlight on Exams</w:t>
      </w:r>
      <w:r>
        <w:rPr>
          <w:sz w:val="28"/>
          <w:szCs w:val="28"/>
          <w:lang w:val="en-US"/>
        </w:rPr>
        <w:t xml:space="preserve">);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> Рефлексия учебной деятельности, самоконтроль (</w:t>
      </w:r>
      <w:r>
        <w:rPr>
          <w:b/>
          <w:bCs/>
          <w:iCs/>
          <w:sz w:val="28"/>
          <w:szCs w:val="28"/>
        </w:rPr>
        <w:t>Progress Check</w:t>
      </w:r>
      <w:r>
        <w:rPr>
          <w:sz w:val="28"/>
          <w:szCs w:val="28"/>
        </w:rPr>
        <w:t xml:space="preserve">)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Программой предусмотрены тестовые работы по окончании изучения каждого модуля по всем видам речевой деятельности: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Аудирование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Говорение (монологические или диалогическое высказывание)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Чтение </w:t>
      </w:r>
    </w:p>
    <w:p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>4. Письмо.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7E"/>
    <w:rsid w:val="000D0D7E"/>
    <w:rsid w:val="00832D16"/>
    <w:rsid w:val="008F4542"/>
    <w:rsid w:val="00F47C07"/>
    <w:rsid w:val="3068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885</Words>
  <Characters>5047</Characters>
  <Lines>42</Lines>
  <Paragraphs>11</Paragraphs>
  <TotalTime>6</TotalTime>
  <ScaleCrop>false</ScaleCrop>
  <LinksUpToDate>false</LinksUpToDate>
  <CharactersWithSpaces>5921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2017-11-25T18:15:00Z</dcterms:created>
  <dc:creator>Аня</dc:creator>
  <cp:lastModifiedBy>Uchitel</cp:lastModifiedBy>
  <dcterms:modified xsi:type="dcterms:W3CDTF">2021-03-30T17:54:33Z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